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9" w:rsidRPr="00A67595" w:rsidRDefault="00993D79" w:rsidP="00993D79">
      <w:pPr>
        <w:spacing w:before="100" w:beforeAutospacing="1"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 </w:t>
      </w:r>
      <w:r w:rsidRPr="00A67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</w:t>
      </w:r>
    </w:p>
    <w:p w:rsidR="00993D79" w:rsidRPr="00A67595" w:rsidRDefault="00993D79" w:rsidP="00993D79">
      <w:pPr>
        <w:spacing w:before="100" w:beforeAutospacing="1"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купли-продажи имущества, обращенного в собственность государства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2"/>
        <w:gridCol w:w="4853"/>
      </w:tblGrid>
      <w:tr w:rsidR="00993D79" w:rsidRPr="00A67595" w:rsidTr="005F254A">
        <w:trPr>
          <w:tblCellSpacing w:w="0" w:type="dxa"/>
        </w:trPr>
        <w:tc>
          <w:tcPr>
            <w:tcW w:w="4852" w:type="dxa"/>
            <w:hideMark/>
          </w:tcPr>
          <w:p w:rsidR="00993D79" w:rsidRPr="00A67595" w:rsidRDefault="00993D79" w:rsidP="00993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79" w:rsidRPr="00A67595" w:rsidRDefault="00993D79" w:rsidP="005F25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5F254A" w:rsidRPr="00A6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</w:p>
        </w:tc>
        <w:tc>
          <w:tcPr>
            <w:tcW w:w="4853" w:type="dxa"/>
            <w:hideMark/>
          </w:tcPr>
          <w:p w:rsidR="00993D79" w:rsidRPr="00A67595" w:rsidRDefault="00993D79" w:rsidP="00993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79" w:rsidRPr="00A67595" w:rsidRDefault="00A67595" w:rsidP="00993D7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993D79" w:rsidRPr="00A6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__________2018 года</w:t>
            </w:r>
          </w:p>
        </w:tc>
      </w:tr>
    </w:tbl>
    <w:p w:rsidR="00B44883" w:rsidRDefault="00B44883" w:rsidP="00B448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 "Вектор плюс" (далее по тексту – Организатор реализации), представитель Продавца – Государственного казённого  учреждения города Севастополя «Фонд государственного имущества», докумен</w:t>
      </w:r>
      <w:proofErr w:type="gramStart"/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ы), подтверждающие полномочия представителя Продавца – государственный контракт № 2018.45461 от 10.10.2018, Поручение на реализацию </w:t>
      </w:r>
      <w:r w:rsidRPr="00EA7A4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595ACE">
        <w:rPr>
          <w:rFonts w:ascii="Times New Roman" w:hAnsi="Times New Roman" w:cs="Times New Roman"/>
          <w:sz w:val="24"/>
          <w:szCs w:val="24"/>
        </w:rPr>
        <w:t>_____</w:t>
      </w:r>
      <w:r w:rsidR="00595ACE">
        <w:rPr>
          <w:rFonts w:ascii="Times New Roman" w:hAnsi="Times New Roman" w:cs="Times New Roman"/>
          <w:sz w:val="24"/>
          <w:szCs w:val="24"/>
        </w:rPr>
        <w:t xml:space="preserve"> от </w:t>
      </w:r>
      <w:r w:rsidR="00595ACE" w:rsidRPr="00595A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стороны, и [Победитель], [Реквизиты победителя] (далее по тексту – Покупатель), с другой стороны, при совместном упоминании именуемые - «Стороны», на основании Протокола о результатах торгов от _________ </w:t>
      </w:r>
      <w:proofErr w:type="gramStart"/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434F6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подписали настоящий Договор о нижеследующем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D79" w:rsidRDefault="00A600E0" w:rsidP="00165DAE">
      <w:pPr>
        <w:pStyle w:val="a3"/>
        <w:spacing w:after="0" w:line="240" w:lineRule="auto"/>
        <w:ind w:left="10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1.</w:t>
      </w:r>
      <w:r w:rsidR="00993D79" w:rsidRPr="0016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A600E0" w:rsidRPr="00165DAE" w:rsidRDefault="00A600E0" w:rsidP="00165DAE">
      <w:pPr>
        <w:pStyle w:val="a3"/>
        <w:spacing w:after="0" w:line="240" w:lineRule="auto"/>
        <w:ind w:left="10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1.1. В соответствии с настоящим договором Продавец обязуется передать Покупателю имущество, обращенное в собственность государства, указанное в пункте 1.2. настоящего Договора (далее – Имущество), а Покупатель обязуется оплатить и принять это Имущество в порядке, предусмотренном условиями настоящего Договора.</w:t>
      </w:r>
    </w:p>
    <w:p w:rsidR="00A67595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Покупателю передается следующее имущество: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098"/>
        <w:gridCol w:w="992"/>
        <w:gridCol w:w="1134"/>
        <w:gridCol w:w="1695"/>
        <w:gridCol w:w="1951"/>
      </w:tblGrid>
      <w:tr w:rsidR="00E253A9" w:rsidRPr="00A67595" w:rsidTr="00E253A9">
        <w:trPr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 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НДС, руб.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53A9" w:rsidRPr="00E253A9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НДС, руб.</w:t>
            </w:r>
          </w:p>
        </w:tc>
      </w:tr>
      <w:tr w:rsidR="00E253A9" w:rsidRPr="00A67595" w:rsidTr="00E253A9">
        <w:trPr>
          <w:trHeight w:val="179"/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53A9" w:rsidRPr="00A67595" w:rsidRDefault="00E253A9" w:rsidP="0016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DAE" w:rsidRDefault="00165DAE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5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бязанности сторон</w:t>
      </w:r>
    </w:p>
    <w:p w:rsidR="00CE3F5A" w:rsidRPr="00A67595" w:rsidRDefault="00CE3F5A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Продавец обязан: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2.1.1. В течение 10 (десяти) рабочих дней со дня поступления оплаты от Покупателя на счет Продавца передать Имущество Покупателю в месте его хранения. Передача Имущества оформляется Актом приема-передачи.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2.1.2. Передать Покупателю относящиеся к Имуществу копии документов, имеющиеся в распоряжении Продавца.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2.2. Покупатель обязан: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2.2.1. Оплатить Имущество в порядке и в срок</w:t>
      </w:r>
      <w:r w:rsidR="006642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указанные в пункте 3.2</w:t>
      </w:r>
      <w:r w:rsidR="006642C1">
        <w:rPr>
          <w:rFonts w:ascii="Times New Roman" w:eastAsia="Times New Roman" w:hAnsi="Times New Roman" w:cs="Times New Roman"/>
          <w:color w:val="000000"/>
          <w:sz w:val="24"/>
          <w:szCs w:val="24"/>
        </w:rPr>
        <w:t>, 3.3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082842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</w:t>
      </w:r>
      <w:r w:rsidR="000828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Продавцу оригиналы или заверенные банком копии платёжных документов об оплате приобретаемого имущества.</w:t>
      </w:r>
    </w:p>
    <w:p w:rsidR="00993D79" w:rsidRDefault="00082842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="00462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D79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Имущество по Акту приема-передачи в месте его хранения пут</w:t>
      </w:r>
      <w:r w:rsidR="00462D0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993D79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самовывоза за счет Покупателя в течение 10 (десяти) рабочих дней с момента поступления оплаты </w:t>
      </w:r>
      <w:r w:rsidR="006901E4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покупной цены</w:t>
      </w:r>
      <w:r w:rsidR="00462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D79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Имущества на счет </w:t>
      </w:r>
      <w:r w:rsidR="006642C1" w:rsidRPr="00E253A9">
        <w:rPr>
          <w:rFonts w:ascii="Times New Roman" w:hAnsi="Times New Roman" w:cs="Times New Roman"/>
          <w:sz w:val="24"/>
          <w:szCs w:val="24"/>
        </w:rPr>
        <w:t>администратора поступлений федерального бюджета</w:t>
      </w:r>
      <w:r w:rsidR="00462D04">
        <w:rPr>
          <w:rFonts w:ascii="Times New Roman" w:hAnsi="Times New Roman" w:cs="Times New Roman"/>
          <w:sz w:val="24"/>
          <w:szCs w:val="24"/>
        </w:rPr>
        <w:t xml:space="preserve"> и уплаты НДС</w:t>
      </w:r>
      <w:r w:rsidR="00993D79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36A5" w:rsidRPr="00A67595" w:rsidRDefault="009D36A5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3A9" w:rsidRDefault="00E253A9" w:rsidP="00DC37C4">
      <w:pPr>
        <w:pStyle w:val="2"/>
        <w:spacing w:before="0" w:after="0"/>
        <w:ind w:left="0"/>
        <w:rPr>
          <w:b/>
          <w:i w:val="0"/>
          <w:color w:val="auto"/>
          <w:sz w:val="24"/>
          <w:szCs w:val="24"/>
          <w:lang w:eastAsia="ru-RU"/>
        </w:rPr>
      </w:pPr>
      <w:r w:rsidRPr="00E253A9">
        <w:rPr>
          <w:b/>
          <w:i w:val="0"/>
          <w:color w:val="auto"/>
          <w:sz w:val="24"/>
          <w:szCs w:val="24"/>
          <w:lang w:eastAsia="ru-RU"/>
        </w:rPr>
        <w:t>3. Цена Договора и порядок оплаты</w:t>
      </w:r>
    </w:p>
    <w:p w:rsidR="00E253A9" w:rsidRPr="00E253A9" w:rsidRDefault="00E253A9" w:rsidP="00D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E253A9">
        <w:rPr>
          <w:rFonts w:ascii="Times New Roman" w:hAnsi="Times New Roman" w:cs="Times New Roman"/>
          <w:sz w:val="24"/>
          <w:szCs w:val="24"/>
        </w:rPr>
        <w:tab/>
        <w:t xml:space="preserve">Цена продаваемого имущества составляет _________________ </w:t>
      </w:r>
      <w:r w:rsidRPr="00E253A9">
        <w:rPr>
          <w:rFonts w:ascii="Times New Roman" w:hAnsi="Times New Roman" w:cs="Times New Roman"/>
          <w:i/>
          <w:sz w:val="24"/>
          <w:szCs w:val="24"/>
        </w:rPr>
        <w:t>(прописью)</w:t>
      </w:r>
      <w:r w:rsidRPr="00E253A9">
        <w:rPr>
          <w:rFonts w:ascii="Times New Roman" w:hAnsi="Times New Roman" w:cs="Times New Roman"/>
          <w:sz w:val="24"/>
          <w:szCs w:val="24"/>
        </w:rPr>
        <w:t xml:space="preserve"> рублей, без учета НДС.</w:t>
      </w:r>
    </w:p>
    <w:p w:rsidR="00E253A9" w:rsidRPr="00E253A9" w:rsidRDefault="00E253A9" w:rsidP="00165D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53A9">
        <w:rPr>
          <w:rFonts w:ascii="Times New Roman" w:hAnsi="Times New Roman" w:cs="Times New Roman"/>
          <w:sz w:val="24"/>
          <w:szCs w:val="24"/>
        </w:rPr>
        <w:t>3.2.</w:t>
      </w:r>
      <w:r w:rsidRPr="00E253A9">
        <w:rPr>
          <w:rFonts w:ascii="Times New Roman" w:hAnsi="Times New Roman" w:cs="Times New Roman"/>
          <w:sz w:val="24"/>
          <w:szCs w:val="24"/>
        </w:rPr>
        <w:tab/>
        <w:t xml:space="preserve">К цене Имущества, указанной в п. 3.1 настоящего Договора, начисляется НДС по ставке </w:t>
      </w:r>
      <w:r w:rsidR="00D30724">
        <w:rPr>
          <w:rFonts w:ascii="Times New Roman" w:hAnsi="Times New Roman" w:cs="Times New Roman"/>
          <w:sz w:val="24"/>
          <w:szCs w:val="24"/>
        </w:rPr>
        <w:t>____</w:t>
      </w:r>
      <w:r w:rsidRPr="00E253A9">
        <w:rPr>
          <w:rFonts w:ascii="Times New Roman" w:hAnsi="Times New Roman" w:cs="Times New Roman"/>
          <w:sz w:val="24"/>
          <w:szCs w:val="24"/>
        </w:rPr>
        <w:t xml:space="preserve">%, которая составляет </w:t>
      </w:r>
      <w:r w:rsidRPr="00E253A9">
        <w:rPr>
          <w:rFonts w:ascii="Times New Roman" w:hAnsi="Times New Roman" w:cs="Times New Roman"/>
          <w:b/>
          <w:sz w:val="24"/>
          <w:szCs w:val="24"/>
        </w:rPr>
        <w:t>__________</w:t>
      </w:r>
      <w:r w:rsidRPr="00E253A9">
        <w:rPr>
          <w:rFonts w:ascii="Times New Roman" w:hAnsi="Times New Roman" w:cs="Times New Roman"/>
          <w:sz w:val="24"/>
          <w:szCs w:val="24"/>
        </w:rPr>
        <w:t xml:space="preserve"> </w:t>
      </w:r>
      <w:r w:rsidRPr="00E253A9">
        <w:rPr>
          <w:rFonts w:ascii="Times New Roman" w:hAnsi="Times New Roman" w:cs="Times New Roman"/>
          <w:i/>
          <w:sz w:val="24"/>
          <w:szCs w:val="24"/>
        </w:rPr>
        <w:t>(прописью)</w:t>
      </w:r>
      <w:r w:rsidRPr="00E253A9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253A9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Pr="00E253A9">
        <w:rPr>
          <w:rFonts w:ascii="Times New Roman" w:hAnsi="Times New Roman" w:cs="Times New Roman"/>
          <w:sz w:val="24"/>
          <w:szCs w:val="24"/>
        </w:rPr>
        <w:t xml:space="preserve">коп. </w:t>
      </w:r>
    </w:p>
    <w:p w:rsidR="00B44883" w:rsidRDefault="00E253A9" w:rsidP="00165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t>Покупатель уплачивает сумму НДС на счет Продавца</w:t>
      </w:r>
      <w:r w:rsidR="00B448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B44883" w:rsidTr="00141FAB">
        <w:tc>
          <w:tcPr>
            <w:tcW w:w="1951" w:type="dxa"/>
          </w:tcPr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7620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 xml:space="preserve">УФК по городу Севастополю (Государственное казённое учреждение города Севастополя «Фонд государственного имущества» </w:t>
            </w:r>
            <w:proofErr w:type="gramStart"/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/с 05742</w:t>
            </w:r>
            <w:r w:rsidRPr="00A67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50020)</w:t>
            </w:r>
          </w:p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83" w:rsidTr="00141FAB">
        <w:tc>
          <w:tcPr>
            <w:tcW w:w="1951" w:type="dxa"/>
          </w:tcPr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620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1149204020580</w:t>
            </w:r>
          </w:p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83" w:rsidTr="00141FAB">
        <w:tc>
          <w:tcPr>
            <w:tcW w:w="1951" w:type="dxa"/>
          </w:tcPr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 xml:space="preserve"> КПП</w:t>
            </w:r>
          </w:p>
        </w:tc>
        <w:tc>
          <w:tcPr>
            <w:tcW w:w="7620" w:type="dxa"/>
          </w:tcPr>
          <w:p w:rsidR="00B44883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920 4010405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920401001</w:t>
            </w:r>
          </w:p>
        </w:tc>
      </w:tr>
      <w:tr w:rsidR="00B44883" w:rsidTr="00141FAB">
        <w:tc>
          <w:tcPr>
            <w:tcW w:w="1951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620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Отделение Севастополь г. Севастополь</w:t>
            </w:r>
          </w:p>
        </w:tc>
      </w:tr>
      <w:tr w:rsidR="00B44883" w:rsidTr="00141FAB">
        <w:tc>
          <w:tcPr>
            <w:tcW w:w="1951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620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40302810667112000007</w:t>
            </w:r>
          </w:p>
        </w:tc>
      </w:tr>
      <w:tr w:rsidR="00B44883" w:rsidTr="00141FAB">
        <w:tc>
          <w:tcPr>
            <w:tcW w:w="1951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620" w:type="dxa"/>
          </w:tcPr>
          <w:p w:rsidR="00B44883" w:rsidRPr="00A67595" w:rsidRDefault="00B44883" w:rsidP="0014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95">
              <w:rPr>
                <w:rFonts w:ascii="Times New Roman" w:hAnsi="Times New Roman" w:cs="Times New Roman"/>
                <w:sz w:val="24"/>
                <w:szCs w:val="24"/>
              </w:rPr>
              <w:t>046711001</w:t>
            </w:r>
          </w:p>
        </w:tc>
      </w:tr>
    </w:tbl>
    <w:p w:rsidR="00E253A9" w:rsidRPr="00E253A9" w:rsidRDefault="00E253A9" w:rsidP="00165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t xml:space="preserve">с указанием в графе «Назначение платежа»: «НДС, перечисленный согласно договору купли-продажи имущества № ____ от __________ 2018 года, регистрационный номер заявки ________ </w:t>
      </w:r>
      <w:proofErr w:type="gramStart"/>
      <w:r w:rsidRPr="00E253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53A9">
        <w:rPr>
          <w:rFonts w:ascii="Times New Roman" w:hAnsi="Times New Roman" w:cs="Times New Roman"/>
          <w:sz w:val="24"/>
          <w:szCs w:val="24"/>
        </w:rPr>
        <w:t xml:space="preserve"> (дата)».</w:t>
      </w:r>
    </w:p>
    <w:p w:rsidR="00E253A9" w:rsidRPr="00254A17" w:rsidRDefault="00E253A9" w:rsidP="00165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t>3.3.</w:t>
      </w:r>
      <w:r w:rsidRPr="00E253A9">
        <w:rPr>
          <w:rFonts w:ascii="Times New Roman" w:hAnsi="Times New Roman" w:cs="Times New Roman"/>
          <w:sz w:val="24"/>
          <w:szCs w:val="24"/>
        </w:rPr>
        <w:tab/>
        <w:t>Стороны устанавливают следующий порядок оплаты:</w:t>
      </w:r>
      <w:r w:rsidR="006642C1">
        <w:rPr>
          <w:rFonts w:ascii="Times New Roman" w:hAnsi="Times New Roman" w:cs="Times New Roman"/>
          <w:sz w:val="24"/>
          <w:szCs w:val="24"/>
        </w:rPr>
        <w:t xml:space="preserve"> н</w:t>
      </w:r>
      <w:r w:rsidRPr="00E253A9">
        <w:rPr>
          <w:rFonts w:ascii="Times New Roman" w:hAnsi="Times New Roman" w:cs="Times New Roman"/>
          <w:sz w:val="24"/>
          <w:szCs w:val="24"/>
        </w:rPr>
        <w:t xml:space="preserve">е позднее 10 рабочих дней с момента подписания настоящего договора Покупатель перечисляет цену Имущества, указанную в пункте 3.1 настоящего договора. </w:t>
      </w:r>
      <w:r w:rsidRPr="00254A17">
        <w:rPr>
          <w:rFonts w:ascii="Times New Roman" w:hAnsi="Times New Roman" w:cs="Times New Roman"/>
          <w:sz w:val="24"/>
          <w:szCs w:val="24"/>
        </w:rPr>
        <w:t>Оплата указанной суммы производится путем перечисления денежных средств по следующим реквизитам администратора поступлений федерального бюджета</w:t>
      </w:r>
      <w:r w:rsidR="00F53036" w:rsidRPr="00254A17">
        <w:rPr>
          <w:rFonts w:ascii="Times New Roman" w:hAnsi="Times New Roman" w:cs="Times New Roman"/>
          <w:sz w:val="24"/>
          <w:szCs w:val="24"/>
        </w:rPr>
        <w:t xml:space="preserve"> </w:t>
      </w:r>
      <w:r w:rsidR="006642C1" w:rsidRPr="00254A17">
        <w:rPr>
          <w:rFonts w:ascii="Times New Roman" w:hAnsi="Times New Roman" w:cs="Times New Roman"/>
          <w:sz w:val="24"/>
          <w:szCs w:val="24"/>
        </w:rPr>
        <w:t>-</w:t>
      </w:r>
      <w:r w:rsidRPr="00254A17">
        <w:rPr>
          <w:rFonts w:ascii="Times New Roman" w:hAnsi="Times New Roman" w:cs="Times New Roman"/>
          <w:sz w:val="24"/>
          <w:szCs w:val="24"/>
        </w:rPr>
        <w:t xml:space="preserve"> Департамента по имущественным и земельным отношениям города Севастополя: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6804"/>
      </w:tblGrid>
      <w:tr w:rsidR="00E253A9" w:rsidRPr="00254A17" w:rsidTr="00E253A9">
        <w:trPr>
          <w:trHeight w:val="7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УФК по г</w:t>
            </w:r>
            <w:proofErr w:type="gramStart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евастополю (Департамент по имущественным и земельным отношениям города Севастополя, л/</w:t>
            </w:r>
            <w:proofErr w:type="spellStart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 xml:space="preserve">  04741D91420)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9204002115/920401001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00149601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pStyle w:val="Arial"/>
              <w:tabs>
                <w:tab w:val="left" w:pos="6554"/>
              </w:tabs>
              <w:spacing w:after="60"/>
              <w:ind w:right="-42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Отделение по г</w:t>
            </w:r>
            <w:proofErr w:type="gramStart"/>
            <w:r w:rsidRPr="00254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254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евастополю ЦБ РФ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pStyle w:val="Arial"/>
              <w:tabs>
                <w:tab w:val="left" w:pos="6554"/>
              </w:tabs>
              <w:spacing w:after="60"/>
              <w:ind w:right="-42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1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67312000000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046711001</w:t>
            </w:r>
          </w:p>
        </w:tc>
      </w:tr>
      <w:tr w:rsidR="00E253A9" w:rsidRPr="00254A17" w:rsidTr="00E253A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A1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40101810167110000001</w:t>
            </w:r>
          </w:p>
        </w:tc>
      </w:tr>
      <w:tr w:rsidR="00E253A9" w:rsidRPr="00254A17" w:rsidTr="00E501D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9" w:rsidRPr="00254A17" w:rsidRDefault="00E253A9" w:rsidP="00E501D1">
            <w:pPr>
              <w:tabs>
                <w:tab w:val="left" w:pos="6554"/>
              </w:tabs>
              <w:suppressAutoHyphens/>
              <w:spacing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54A1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16711403012010500410 </w:t>
            </w:r>
          </w:p>
        </w:tc>
      </w:tr>
    </w:tbl>
    <w:p w:rsidR="00E253A9" w:rsidRPr="00E253A9" w:rsidRDefault="00E253A9" w:rsidP="00165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t xml:space="preserve">В графе «Назначение платежа» необходимо указать: «По договору купли-продажи имущества № ____  от __________ 2018 года, регистрационный номер заявки ________ </w:t>
      </w:r>
      <w:proofErr w:type="gramStart"/>
      <w:r w:rsidRPr="00E253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53A9">
        <w:rPr>
          <w:rFonts w:ascii="Times New Roman" w:hAnsi="Times New Roman" w:cs="Times New Roman"/>
          <w:sz w:val="24"/>
          <w:szCs w:val="24"/>
        </w:rPr>
        <w:t xml:space="preserve"> </w:t>
      </w:r>
      <w:r w:rsidR="00060E31">
        <w:rPr>
          <w:rFonts w:ascii="Times New Roman" w:hAnsi="Times New Roman" w:cs="Times New Roman"/>
          <w:sz w:val="24"/>
          <w:szCs w:val="24"/>
        </w:rPr>
        <w:t>_____</w:t>
      </w:r>
      <w:r w:rsidRPr="00E253A9">
        <w:rPr>
          <w:rFonts w:ascii="Times New Roman" w:hAnsi="Times New Roman" w:cs="Times New Roman"/>
          <w:sz w:val="24"/>
          <w:szCs w:val="24"/>
        </w:rPr>
        <w:t>(дата).</w:t>
      </w: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Право собственности на Имущество переходит к Покупателю в момент его фактической передачи. Передача Имущества оформляется Актом приема-передачи </w:t>
      </w:r>
      <w:r w:rsidR="0008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осуществляется 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условии полной оплаты Покупателем приобретаемого п</w:t>
      </w:r>
      <w:r w:rsidR="00A67595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о настоящему Договору Имущества</w:t>
      </w:r>
      <w:r w:rsidR="0008284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подтверждается, платёжными документами</w:t>
      </w:r>
      <w:r w:rsidR="0037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Договор считается исполненным с момента подписания сторонами Акта </w:t>
      </w:r>
      <w:r w:rsidR="003734C2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приема-передачи</w:t>
      </w:r>
      <w:r w:rsidR="0037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имущества.</w:t>
      </w:r>
    </w:p>
    <w:p w:rsidR="000008C9" w:rsidRPr="00A67595" w:rsidRDefault="000008C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Качество. Гарантии качества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5.2. Подписание настоящего Договора означает отсутствие у Покупателя претензий по состоянию, качеству и иным характеристикам приобретаемого Имущества, как оговоренным, так и не оговоренным в настоящем Договоре.</w:t>
      </w:r>
    </w:p>
    <w:p w:rsidR="00A67595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Продавец не несет ответственности за качество продаваемого имущества, обращенного в собственность государства.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 претензий и невыясненных вопросов не имеет.</w:t>
      </w: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Ответственность сторон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6.1. В случае просрочки платежей, указанных в разделе 3 настоящего Договора, Покупатель уплачивает пеню в размере одного процента от суммы, подлежащей уплате, за каждый день просрочки.</w:t>
      </w:r>
    </w:p>
    <w:p w:rsidR="009341F6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6.2. В случае отказа или уклонения покупателя от оплаты имущества в сроки</w:t>
      </w:r>
      <w:r w:rsidR="00116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68F5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</w:t>
      </w:r>
      <w:r w:rsidR="00116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3.3.1, </w:t>
      </w:r>
      <w:r w:rsidR="001168F5"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вправе отказаться от исполнения договора и расторгнуть настоящий Договор в одностороннем порядке путем направления</w:t>
      </w:r>
      <w:r w:rsidR="0005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сполнителю соответствующего уведомления. Настоящий Договор считается расторгнутым с момента направления соответствующего уведомления. 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6.3. Меры ответственности Сторон, не предусмотренные настоящим Договором, применяются в соответствии с нормами гражданского законодательства Российской Федерации.</w:t>
      </w: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Обстоятельства непреодолимой силы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7.2. К обстоятельствам, указанным в пункте 7.1 настоящего Договора, относятся: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другие события, которые компетентный арбитражный суд признает и объявит случаями непреодолимой силы.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7.3. Сторона Договора, подвергшаяся действию таких обстоятельств, обязана немедленно в письменном виде уведомить другую Сторону Договора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7.4. Наступление обстоятельств, предусмотренных настоящей статьей, при условии соблюдения требований пункт</w:t>
      </w:r>
      <w:r w:rsidR="00CF6A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7.3.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93D79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7.5. В случае если обстоятельства, предусмотренные настоящей статьей, длятся более шести месяцев, Стороны совместно определят дальнейшую юридическую судьбу настоящего Договора.</w:t>
      </w:r>
    </w:p>
    <w:p w:rsidR="009D36A5" w:rsidRPr="00A67595" w:rsidRDefault="009D36A5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Порядок изменения, дополнения и расторжения Договора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595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8.1.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Сторонами.</w:t>
      </w:r>
    </w:p>
    <w:p w:rsidR="00993D79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8.2. Досрочное расторжение настоящего Договора может иметь место по соглашению Сторон, либо по основаниям, предусмотренным действующим на территории Российской Федерации законодательством, с возмещением понесенных убытков.</w:t>
      </w:r>
    </w:p>
    <w:p w:rsidR="009D36A5" w:rsidRPr="00A67595" w:rsidRDefault="009D36A5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Default="00993D79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Прочие условия</w:t>
      </w:r>
    </w:p>
    <w:p w:rsidR="009D36A5" w:rsidRPr="00A67595" w:rsidRDefault="009D36A5" w:rsidP="00165DA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9.1.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Арбитражный суд.</w:t>
      </w:r>
    </w:p>
    <w:p w:rsidR="00993D79" w:rsidRPr="00A67595" w:rsidRDefault="00993D79" w:rsidP="00165D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color w:val="000000"/>
          <w:sz w:val="24"/>
          <w:szCs w:val="24"/>
        </w:rPr>
        <w:t>9.2. Настоящий Договор составлен в двух экземплярах - по одному для каждой из Сторон и действует с момента подписания и до полного исполнения Сторонами своих обязательств по настоящему Договору.</w:t>
      </w:r>
    </w:p>
    <w:p w:rsidR="00993D79" w:rsidRDefault="00993D79" w:rsidP="00A67595">
      <w:pPr>
        <w:spacing w:before="100" w:beforeAutospacing="1" w:after="0" w:line="42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Адреса и банковские реквизиты Сторон</w:t>
      </w:r>
    </w:p>
    <w:p w:rsidR="009D36A5" w:rsidRPr="00A67595" w:rsidRDefault="009D36A5" w:rsidP="00A67595">
      <w:pPr>
        <w:spacing w:before="100" w:beforeAutospacing="1"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501"/>
      </w:tblGrid>
      <w:tr w:rsidR="00E501D1" w:rsidRPr="00351483" w:rsidTr="00141FAB">
        <w:trPr>
          <w:trHeight w:val="517"/>
        </w:trPr>
        <w:tc>
          <w:tcPr>
            <w:tcW w:w="5070" w:type="dxa"/>
          </w:tcPr>
          <w:p w:rsidR="00E501D1" w:rsidRPr="00351483" w:rsidRDefault="00E501D1" w:rsidP="00141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Организатор реализац</w:t>
            </w:r>
            <w:proofErr w:type="gramStart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 xml:space="preserve"> «Вектор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E501D1" w:rsidRPr="00351483" w:rsidRDefault="00E501D1" w:rsidP="00141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E501D1" w:rsidRPr="00351483" w:rsidTr="00141FAB">
        <w:tc>
          <w:tcPr>
            <w:tcW w:w="5070" w:type="dxa"/>
          </w:tcPr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295577, 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Республика Крым, Симферопольский район,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Пионерское</w:t>
            </w:r>
            <w:proofErr w:type="gramEnd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, ул. Партизанская, дом 22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ИНН 9109003126/ КПП 910901001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ОГРН 1149102065705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/с 40702810940120000634 в «РНКБ» (ОАО)</w:t>
            </w:r>
          </w:p>
          <w:p w:rsidR="00E501D1" w:rsidRPr="00351483" w:rsidRDefault="00E501D1" w:rsidP="00141F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к/с 30101810400000000607</w:t>
            </w:r>
          </w:p>
          <w:p w:rsidR="00E501D1" w:rsidRPr="00351483" w:rsidRDefault="00E501D1" w:rsidP="00141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sz w:val="24"/>
                <w:szCs w:val="24"/>
              </w:rPr>
              <w:t>БИК 043510607</w:t>
            </w:r>
          </w:p>
        </w:tc>
        <w:tc>
          <w:tcPr>
            <w:tcW w:w="4501" w:type="dxa"/>
          </w:tcPr>
          <w:p w:rsidR="00E501D1" w:rsidRPr="00351483" w:rsidRDefault="00E501D1" w:rsidP="00141F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D1" w:rsidRPr="00351483" w:rsidTr="00141FAB">
        <w:tc>
          <w:tcPr>
            <w:tcW w:w="5070" w:type="dxa"/>
          </w:tcPr>
          <w:p w:rsidR="00E501D1" w:rsidRPr="00351483" w:rsidRDefault="00E501D1" w:rsidP="00141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__________ Д.И. </w:t>
            </w:r>
            <w:proofErr w:type="spellStart"/>
            <w:r w:rsidRPr="00351483">
              <w:rPr>
                <w:rFonts w:ascii="Times New Roman" w:hAnsi="Times New Roman" w:cs="Times New Roman"/>
                <w:b/>
                <w:sz w:val="24"/>
                <w:szCs w:val="24"/>
              </w:rPr>
              <w:t>Серединский</w:t>
            </w:r>
            <w:proofErr w:type="spellEnd"/>
            <w:r w:rsidRPr="0035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E501D1" w:rsidRPr="00351483" w:rsidRDefault="00E501D1" w:rsidP="0014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_____________________/_______________ /                               </w:t>
            </w:r>
          </w:p>
        </w:tc>
      </w:tr>
    </w:tbl>
    <w:p w:rsidR="00993D79" w:rsidRPr="00A67595" w:rsidRDefault="00993D79" w:rsidP="00990FD2">
      <w:pPr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93D79" w:rsidRPr="00A67595" w:rsidSect="0016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511"/>
    <w:multiLevelType w:val="hybridMultilevel"/>
    <w:tmpl w:val="AA283DE4"/>
    <w:lvl w:ilvl="0" w:tplc="FF4EF8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D79"/>
    <w:rsid w:val="000008C9"/>
    <w:rsid w:val="000303BF"/>
    <w:rsid w:val="00052567"/>
    <w:rsid w:val="00060E31"/>
    <w:rsid w:val="00082842"/>
    <w:rsid w:val="001168F5"/>
    <w:rsid w:val="00165DAE"/>
    <w:rsid w:val="00166DCE"/>
    <w:rsid w:val="00207B36"/>
    <w:rsid w:val="00254A17"/>
    <w:rsid w:val="003734C2"/>
    <w:rsid w:val="00462D04"/>
    <w:rsid w:val="00481AF9"/>
    <w:rsid w:val="005165C0"/>
    <w:rsid w:val="0055347A"/>
    <w:rsid w:val="00595ACE"/>
    <w:rsid w:val="005F254A"/>
    <w:rsid w:val="006642C1"/>
    <w:rsid w:val="0066545A"/>
    <w:rsid w:val="00672326"/>
    <w:rsid w:val="006901E4"/>
    <w:rsid w:val="006B6142"/>
    <w:rsid w:val="00790C71"/>
    <w:rsid w:val="008D5DAC"/>
    <w:rsid w:val="009341F6"/>
    <w:rsid w:val="00953BD0"/>
    <w:rsid w:val="00975160"/>
    <w:rsid w:val="00990FD2"/>
    <w:rsid w:val="00993D79"/>
    <w:rsid w:val="009D36A5"/>
    <w:rsid w:val="00A600E0"/>
    <w:rsid w:val="00A67595"/>
    <w:rsid w:val="00B218A5"/>
    <w:rsid w:val="00B44883"/>
    <w:rsid w:val="00C018DC"/>
    <w:rsid w:val="00CC1DCE"/>
    <w:rsid w:val="00CE3F5A"/>
    <w:rsid w:val="00CF6A92"/>
    <w:rsid w:val="00D30724"/>
    <w:rsid w:val="00DC37C4"/>
    <w:rsid w:val="00E11252"/>
    <w:rsid w:val="00E253A9"/>
    <w:rsid w:val="00E501D1"/>
    <w:rsid w:val="00F53036"/>
    <w:rsid w:val="00FE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D79"/>
  </w:style>
  <w:style w:type="paragraph" w:customStyle="1" w:styleId="1">
    <w:name w:val="Знак Знак1"/>
    <w:basedOn w:val="a"/>
    <w:rsid w:val="005F25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1"/>
    <w:basedOn w:val="a"/>
    <w:rsid w:val="00A675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Quote"/>
    <w:basedOn w:val="a"/>
    <w:next w:val="a"/>
    <w:link w:val="20"/>
    <w:uiPriority w:val="29"/>
    <w:qFormat/>
    <w:rsid w:val="00E253A9"/>
    <w:pPr>
      <w:suppressAutoHyphens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0"/>
      <w:lang w:eastAsia="ar-SA"/>
    </w:rPr>
  </w:style>
  <w:style w:type="character" w:customStyle="1" w:styleId="20">
    <w:name w:val="Цитата 2 Знак"/>
    <w:basedOn w:val="a0"/>
    <w:link w:val="2"/>
    <w:uiPriority w:val="29"/>
    <w:rsid w:val="00E253A9"/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0"/>
      <w:lang w:eastAsia="ar-SA"/>
    </w:rPr>
  </w:style>
  <w:style w:type="character" w:customStyle="1" w:styleId="Arial1">
    <w:name w:val="Обычный + Arial1"/>
    <w:aliases w:val="11 пт Знак Знак"/>
    <w:link w:val="Arial"/>
    <w:uiPriority w:val="99"/>
    <w:locked/>
    <w:rsid w:val="00E253A9"/>
    <w:rPr>
      <w:rFonts w:ascii="Arial" w:eastAsia="Times New Roman" w:hAnsi="Arial" w:cs="Arial"/>
      <w:color w:val="000000"/>
      <w:lang w:eastAsia="ru-RU"/>
    </w:rPr>
  </w:style>
  <w:style w:type="paragraph" w:customStyle="1" w:styleId="Arial">
    <w:name w:val="Обычный + Arial"/>
    <w:aliases w:val="11 пт"/>
    <w:basedOn w:val="a"/>
    <w:link w:val="Arial1"/>
    <w:uiPriority w:val="99"/>
    <w:rsid w:val="00E253A9"/>
    <w:pPr>
      <w:spacing w:after="0" w:line="240" w:lineRule="auto"/>
      <w:ind w:firstLine="426"/>
      <w:jc w:val="both"/>
    </w:pPr>
    <w:rPr>
      <w:rFonts w:ascii="Arial" w:eastAsia="Times New Roman" w:hAnsi="Arial" w:cs="Arial"/>
      <w:color w:val="000000"/>
    </w:rPr>
  </w:style>
  <w:style w:type="paragraph" w:styleId="a3">
    <w:name w:val="List Paragraph"/>
    <w:basedOn w:val="a"/>
    <w:uiPriority w:val="34"/>
    <w:qFormat/>
    <w:rsid w:val="00165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D79"/>
  </w:style>
  <w:style w:type="paragraph" w:customStyle="1" w:styleId="1">
    <w:name w:val="Знак Знак1"/>
    <w:basedOn w:val="a"/>
    <w:rsid w:val="005F25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1"/>
    <w:basedOn w:val="a"/>
    <w:rsid w:val="00A675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Quote"/>
    <w:basedOn w:val="a"/>
    <w:next w:val="a"/>
    <w:link w:val="20"/>
    <w:uiPriority w:val="29"/>
    <w:qFormat/>
    <w:rsid w:val="00E253A9"/>
    <w:pPr>
      <w:suppressAutoHyphens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0"/>
      <w:lang w:eastAsia="ar-SA"/>
    </w:rPr>
  </w:style>
  <w:style w:type="character" w:customStyle="1" w:styleId="20">
    <w:name w:val="Цитата 2 Знак"/>
    <w:basedOn w:val="a0"/>
    <w:link w:val="2"/>
    <w:uiPriority w:val="29"/>
    <w:rsid w:val="00E253A9"/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0"/>
      <w:lang w:eastAsia="ar-SA"/>
    </w:rPr>
  </w:style>
  <w:style w:type="character" w:customStyle="1" w:styleId="Arial1">
    <w:name w:val="Обычный + Arial1"/>
    <w:aliases w:val="11 пт Знак Знак"/>
    <w:link w:val="Arial"/>
    <w:uiPriority w:val="99"/>
    <w:locked/>
    <w:rsid w:val="00E253A9"/>
    <w:rPr>
      <w:rFonts w:ascii="Arial" w:eastAsia="Times New Roman" w:hAnsi="Arial" w:cs="Arial"/>
      <w:color w:val="000000"/>
      <w:lang w:eastAsia="ru-RU"/>
    </w:rPr>
  </w:style>
  <w:style w:type="paragraph" w:customStyle="1" w:styleId="Arial">
    <w:name w:val="Обычный + Arial"/>
    <w:aliases w:val="11 пт"/>
    <w:basedOn w:val="a"/>
    <w:link w:val="Arial1"/>
    <w:uiPriority w:val="99"/>
    <w:rsid w:val="00E253A9"/>
    <w:pPr>
      <w:spacing w:after="0" w:line="240" w:lineRule="auto"/>
      <w:ind w:firstLine="426"/>
      <w:jc w:val="both"/>
    </w:pPr>
    <w:rPr>
      <w:rFonts w:ascii="Arial" w:eastAsia="Times New Roman" w:hAnsi="Arial" w:cs="Arial"/>
      <w:color w:val="000000"/>
    </w:rPr>
  </w:style>
  <w:style w:type="paragraph" w:styleId="a3">
    <w:name w:val="List Paragraph"/>
    <w:basedOn w:val="a"/>
    <w:uiPriority w:val="34"/>
    <w:qFormat/>
    <w:rsid w:val="00165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AF45-6743-4689-A773-6BECCE40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J-7 J-7</cp:lastModifiedBy>
  <cp:revision>3</cp:revision>
  <cp:lastPrinted>2018-11-19T07:29:00Z</cp:lastPrinted>
  <dcterms:created xsi:type="dcterms:W3CDTF">2018-12-06T22:32:00Z</dcterms:created>
  <dcterms:modified xsi:type="dcterms:W3CDTF">2018-12-07T08:45:00Z</dcterms:modified>
</cp:coreProperties>
</file>